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00" w:type="dxa"/>
        <w:tblCellSpacing w:w="30" w:type="dxa"/>
        <w:tblCellMar>
          <w:top w:w="15" w:type="dxa"/>
          <w:left w:w="15" w:type="dxa"/>
          <w:bottom w:w="15" w:type="dxa"/>
          <w:right w:w="15" w:type="dxa"/>
        </w:tblCellMar>
        <w:tblLook w:val="04A0"/>
      </w:tblPr>
      <w:tblGrid>
        <w:gridCol w:w="8550"/>
      </w:tblGrid>
      <w:tr w:rsidR="00587D59" w:rsidRPr="00587D59" w:rsidTr="00587D59">
        <w:trPr>
          <w:tblCellSpacing w:w="30" w:type="dxa"/>
        </w:trPr>
        <w:tc>
          <w:tcPr>
            <w:tcW w:w="0" w:type="auto"/>
            <w:vAlign w:val="center"/>
            <w:hideMark/>
          </w:tcPr>
          <w:p w:rsidR="00587D59" w:rsidRPr="00587D59" w:rsidRDefault="00587D59" w:rsidP="00587D59">
            <w:pPr>
              <w:spacing w:after="0" w:line="240" w:lineRule="auto"/>
              <w:jc w:val="center"/>
              <w:rPr>
                <w:rFonts w:ascii="Times New Roman" w:eastAsia="Times New Roman" w:hAnsi="Times New Roman" w:cs="Times New Roman"/>
                <w:sz w:val="24"/>
                <w:szCs w:val="24"/>
                <w:lang w:eastAsia="ru-RU"/>
              </w:rPr>
            </w:pPr>
            <w:r w:rsidRPr="00587D59">
              <w:rPr>
                <w:rFonts w:ascii="Times New Roman" w:eastAsia="Times New Roman" w:hAnsi="Times New Roman" w:cs="Times New Roman"/>
                <w:b/>
                <w:bCs/>
                <w:sz w:val="24"/>
                <w:szCs w:val="24"/>
                <w:lang w:eastAsia="ru-RU"/>
              </w:rPr>
              <w:t xml:space="preserve">ЗАКОН И ПОДРОСТОК </w:t>
            </w:r>
          </w:p>
        </w:tc>
      </w:tr>
      <w:tr w:rsidR="00587D59" w:rsidRPr="00587D59" w:rsidTr="00587D59">
        <w:trPr>
          <w:tblCellSpacing w:w="30" w:type="dxa"/>
        </w:trPr>
        <w:tc>
          <w:tcPr>
            <w:tcW w:w="0" w:type="auto"/>
            <w:vAlign w:val="center"/>
            <w:hideMark/>
          </w:tcPr>
          <w:tbl>
            <w:tblPr>
              <w:tblW w:w="8400" w:type="dxa"/>
              <w:jc w:val="center"/>
              <w:tblCellSpacing w:w="15" w:type="dxa"/>
              <w:tblCellMar>
                <w:left w:w="0" w:type="dxa"/>
                <w:right w:w="0" w:type="dxa"/>
              </w:tblCellMar>
              <w:tblLook w:val="04A0"/>
            </w:tblPr>
            <w:tblGrid>
              <w:gridCol w:w="3345"/>
              <w:gridCol w:w="5055"/>
            </w:tblGrid>
            <w:tr w:rsidR="00587D59" w:rsidRPr="00587D59">
              <w:trPr>
                <w:tblCellSpacing w:w="15" w:type="dxa"/>
                <w:jc w:val="center"/>
              </w:trPr>
              <w:tc>
                <w:tcPr>
                  <w:tcW w:w="3300" w:type="dxa"/>
                  <w:vAlign w:val="center"/>
                  <w:hideMark/>
                </w:tcPr>
                <w:p w:rsidR="00587D59" w:rsidRPr="00587D59" w:rsidRDefault="00587D59" w:rsidP="00587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38350" cy="714375"/>
                        <wp:effectExtent l="19050" t="0" r="0" b="0"/>
                        <wp:docPr id="1" name="Рисунок 1" descr="http://gorodea1.nesvizh-edu.by/images/za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odea1.nesvizh-edu.by/images/zakon.jpg"/>
                                <pic:cNvPicPr>
                                  <a:picLocks noChangeAspect="1" noChangeArrowheads="1"/>
                                </pic:cNvPicPr>
                              </pic:nvPicPr>
                              <pic:blipFill>
                                <a:blip r:embed="rId5" cstate="print"/>
                                <a:srcRect/>
                                <a:stretch>
                                  <a:fillRect/>
                                </a:stretch>
                              </pic:blipFill>
                              <pic:spPr bwMode="auto">
                                <a:xfrm>
                                  <a:off x="0" y="0"/>
                                  <a:ext cx="2038350" cy="714375"/>
                                </a:xfrm>
                                <a:prstGeom prst="rect">
                                  <a:avLst/>
                                </a:prstGeom>
                                <a:noFill/>
                                <a:ln w="9525">
                                  <a:noFill/>
                                  <a:miter lim="800000"/>
                                  <a:headEnd/>
                                  <a:tailEnd/>
                                </a:ln>
                              </pic:spPr>
                            </pic:pic>
                          </a:graphicData>
                        </a:graphic>
                      </wp:inline>
                    </w:drawing>
                  </w:r>
                </w:p>
              </w:tc>
              <w:tc>
                <w:tcPr>
                  <w:tcW w:w="0" w:type="auto"/>
                  <w:vAlign w:val="center"/>
                  <w:hideMark/>
                </w:tcPr>
                <w:p w:rsidR="00587D59" w:rsidRPr="00587D59" w:rsidRDefault="00587D59" w:rsidP="00587D59">
                  <w:pPr>
                    <w:spacing w:after="0"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t>РАЗДЕЛ V    ОСОБЕННОСТИ УГОЛОВНОЙ ОТВЕТСТВЕННОСТИ  ЛИЦ,  СОВЕРШИВШИХ ПРЕСТУПЛЕНИЯ В ВОЗРАСТЕ ДО ВОСЕМНАДЦАТИ ЛЕТ</w:t>
                  </w:r>
                </w:p>
              </w:tc>
            </w:tr>
          </w:tbl>
          <w:p w:rsidR="00587D59" w:rsidRPr="00587D59" w:rsidRDefault="00587D59" w:rsidP="00587D59">
            <w:pPr>
              <w:spacing w:after="0" w:line="240" w:lineRule="auto"/>
              <w:jc w:val="center"/>
              <w:rPr>
                <w:rFonts w:ascii="Times New Roman" w:eastAsia="Times New Roman" w:hAnsi="Times New Roman" w:cs="Times New Roman"/>
                <w:sz w:val="24"/>
                <w:szCs w:val="24"/>
                <w:lang w:eastAsia="ru-RU"/>
              </w:rPr>
            </w:pPr>
          </w:p>
        </w:tc>
      </w:tr>
      <w:tr w:rsidR="00587D59" w:rsidRPr="00587D59" w:rsidTr="00587D59">
        <w:trPr>
          <w:tblCellSpacing w:w="30" w:type="dxa"/>
        </w:trPr>
        <w:tc>
          <w:tcPr>
            <w:tcW w:w="0" w:type="auto"/>
            <w:vAlign w:val="center"/>
            <w:hideMark/>
          </w:tcPr>
          <w:p w:rsidR="00587D59" w:rsidRPr="00587D59" w:rsidRDefault="00587D59" w:rsidP="00587D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D59">
              <w:rPr>
                <w:rFonts w:ascii="Times New Roman" w:eastAsia="Times New Roman" w:hAnsi="Times New Roman" w:cs="Times New Roman"/>
                <w:b/>
                <w:bCs/>
                <w:sz w:val="24"/>
                <w:szCs w:val="24"/>
                <w:lang w:eastAsia="ru-RU"/>
              </w:rPr>
              <w:t>ГЛАВА 15</w:t>
            </w:r>
          </w:p>
          <w:p w:rsidR="00587D59" w:rsidRPr="00587D59" w:rsidRDefault="00587D59" w:rsidP="00587D59">
            <w:pPr>
              <w:spacing w:after="0" w:line="240" w:lineRule="auto"/>
              <w:jc w:val="center"/>
              <w:rPr>
                <w:rFonts w:ascii="Times New Roman" w:eastAsia="Times New Roman" w:hAnsi="Times New Roman" w:cs="Times New Roman"/>
                <w:sz w:val="24"/>
                <w:szCs w:val="24"/>
                <w:lang w:eastAsia="ru-RU"/>
              </w:rPr>
            </w:pPr>
            <w:r w:rsidRPr="00587D59">
              <w:rPr>
                <w:rFonts w:ascii="Times New Roman" w:eastAsia="Times New Roman" w:hAnsi="Times New Roman" w:cs="Times New Roman"/>
                <w:b/>
                <w:bCs/>
                <w:sz w:val="24"/>
                <w:szCs w:val="24"/>
                <w:lang w:eastAsia="ru-RU"/>
              </w:rPr>
              <w:t> НАКАЗАНИЕ И ЕГО НАЗНАЧЕНИЕ ЛИЦАМ, СОВЕРШИВШИМ ПРЕСТУПЛЕНИЯ В ВОЗРАСТЕ ДО ВОСЕМНАДЦАТИ ЛЕТ</w:t>
            </w:r>
          </w:p>
        </w:tc>
      </w:tr>
      <w:tr w:rsidR="00587D59" w:rsidRPr="00587D59" w:rsidTr="00587D59">
        <w:trPr>
          <w:tblCellSpacing w:w="30" w:type="dxa"/>
        </w:trPr>
        <w:tc>
          <w:tcPr>
            <w:tcW w:w="0" w:type="auto"/>
            <w:vAlign w:val="center"/>
            <w:hideMark/>
          </w:tcPr>
          <w:p w:rsidR="00587D59" w:rsidRPr="00587D59" w:rsidRDefault="00587D59" w:rsidP="00587D59">
            <w:pPr>
              <w:spacing w:after="0" w:line="240" w:lineRule="auto"/>
              <w:jc w:val="center"/>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t xml:space="preserve">    </w:t>
            </w:r>
          </w:p>
          <w:p w:rsidR="00587D59" w:rsidRPr="00587D59" w:rsidRDefault="00587D59" w:rsidP="00587D59">
            <w:pPr>
              <w:spacing w:before="100" w:beforeAutospacing="1" w:after="100" w:afterAutospacing="1"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b/>
                <w:bCs/>
                <w:i/>
                <w:iCs/>
                <w:sz w:val="24"/>
                <w:szCs w:val="24"/>
                <w:lang w:eastAsia="ru-RU"/>
              </w:rPr>
              <w:t>Статья 108. Уголовная ответственность несовершеннолетних</w:t>
            </w:r>
            <w:r w:rsidRPr="00587D59">
              <w:rPr>
                <w:rFonts w:ascii="Times New Roman" w:eastAsia="Times New Roman" w:hAnsi="Times New Roman" w:cs="Times New Roman"/>
                <w:sz w:val="24"/>
                <w:szCs w:val="24"/>
                <w:lang w:eastAsia="ru-RU"/>
              </w:rPr>
              <w:b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r w:rsidRPr="00587D59">
              <w:rPr>
                <w:rFonts w:ascii="Times New Roman" w:eastAsia="Times New Roman" w:hAnsi="Times New Roman" w:cs="Times New Roman"/>
                <w:sz w:val="24"/>
                <w:szCs w:val="24"/>
                <w:lang w:eastAsia="ru-RU"/>
              </w:rPr>
              <w:br/>
              <w:t>Статья 109. Виды наказаний</w:t>
            </w:r>
            <w:proofErr w:type="gramStart"/>
            <w:r w:rsidRPr="00587D59">
              <w:rPr>
                <w:rFonts w:ascii="Times New Roman" w:eastAsia="Times New Roman" w:hAnsi="Times New Roman" w:cs="Times New Roman"/>
                <w:sz w:val="24"/>
                <w:szCs w:val="24"/>
                <w:lang w:eastAsia="ru-RU"/>
              </w:rPr>
              <w:br/>
              <w:t>К</w:t>
            </w:r>
            <w:proofErr w:type="gramEnd"/>
            <w:r w:rsidRPr="00587D59">
              <w:rPr>
                <w:rFonts w:ascii="Times New Roman" w:eastAsia="Times New Roman" w:hAnsi="Times New Roman" w:cs="Times New Roman"/>
                <w:sz w:val="24"/>
                <w:szCs w:val="24"/>
                <w:lang w:eastAsia="ru-RU"/>
              </w:rPr>
              <w:t xml:space="preserve"> лицу, совершившему преступление в возрасте до восемнадцати лет, могут быть применены следующие наказания:</w:t>
            </w:r>
            <w:r w:rsidRPr="00587D59">
              <w:rPr>
                <w:rFonts w:ascii="Times New Roman" w:eastAsia="Times New Roman" w:hAnsi="Times New Roman" w:cs="Times New Roman"/>
                <w:sz w:val="24"/>
                <w:szCs w:val="24"/>
                <w:lang w:eastAsia="ru-RU"/>
              </w:rPr>
              <w:br/>
              <w:t>1. общественные работы;</w:t>
            </w:r>
            <w:r w:rsidRPr="00587D59">
              <w:rPr>
                <w:rFonts w:ascii="Times New Roman" w:eastAsia="Times New Roman" w:hAnsi="Times New Roman" w:cs="Times New Roman"/>
                <w:sz w:val="24"/>
                <w:szCs w:val="24"/>
                <w:lang w:eastAsia="ru-RU"/>
              </w:rPr>
              <w:br/>
              <w:t>2. штраф;</w:t>
            </w:r>
            <w:r w:rsidRPr="00587D59">
              <w:rPr>
                <w:rFonts w:ascii="Times New Roman" w:eastAsia="Times New Roman" w:hAnsi="Times New Roman" w:cs="Times New Roman"/>
                <w:sz w:val="24"/>
                <w:szCs w:val="24"/>
                <w:lang w:eastAsia="ru-RU"/>
              </w:rPr>
              <w:br/>
              <w:t>3. лишение права заниматься определенной деятельностью;</w:t>
            </w:r>
            <w:r w:rsidRPr="00587D59">
              <w:rPr>
                <w:rFonts w:ascii="Times New Roman" w:eastAsia="Times New Roman" w:hAnsi="Times New Roman" w:cs="Times New Roman"/>
                <w:sz w:val="24"/>
                <w:szCs w:val="24"/>
                <w:lang w:eastAsia="ru-RU"/>
              </w:rPr>
              <w:br/>
              <w:t>4. исправительные работы;</w:t>
            </w:r>
            <w:r w:rsidRPr="00587D59">
              <w:rPr>
                <w:rFonts w:ascii="Times New Roman" w:eastAsia="Times New Roman" w:hAnsi="Times New Roman" w:cs="Times New Roman"/>
                <w:sz w:val="24"/>
                <w:szCs w:val="24"/>
                <w:lang w:eastAsia="ru-RU"/>
              </w:rPr>
              <w:br/>
              <w:t>5. арест;</w:t>
            </w:r>
            <w:r w:rsidRPr="00587D59">
              <w:rPr>
                <w:rFonts w:ascii="Times New Roman" w:eastAsia="Times New Roman" w:hAnsi="Times New Roman" w:cs="Times New Roman"/>
                <w:sz w:val="24"/>
                <w:szCs w:val="24"/>
                <w:lang w:eastAsia="ru-RU"/>
              </w:rPr>
              <w:br/>
              <w:t>6. ограничение свободы;</w:t>
            </w:r>
            <w:r w:rsidRPr="00587D59">
              <w:rPr>
                <w:rFonts w:ascii="Times New Roman" w:eastAsia="Times New Roman" w:hAnsi="Times New Roman" w:cs="Times New Roman"/>
                <w:sz w:val="24"/>
                <w:szCs w:val="24"/>
                <w:lang w:eastAsia="ru-RU"/>
              </w:rPr>
              <w:br/>
              <w:t>7. лишение свободы.</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Статья 110. Общественные работы</w:t>
            </w:r>
            <w:r w:rsidRPr="00587D59">
              <w:rPr>
                <w:rFonts w:ascii="Times New Roman" w:eastAsia="Times New Roman" w:hAnsi="Times New Roman" w:cs="Times New Roman"/>
                <w:sz w:val="24"/>
                <w:szCs w:val="24"/>
                <w:lang w:eastAsia="ru-RU"/>
              </w:rPr>
              <w:b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обучающимися в учреждениях образования либо имеющими постоянное место работы, общественные работы отбываются в свободное от учебы или основной работы время.</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Статья 111. Штраф</w:t>
            </w:r>
            <w:r w:rsidRPr="00587D59">
              <w:rPr>
                <w:rFonts w:ascii="Times New Roman" w:eastAsia="Times New Roman" w:hAnsi="Times New Roman" w:cs="Times New Roman"/>
                <w:sz w:val="24"/>
                <w:szCs w:val="24"/>
                <w:lang w:eastAsia="ru-RU"/>
              </w:rPr>
              <w:b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r w:rsidRPr="00587D59">
              <w:rPr>
                <w:rFonts w:ascii="Times New Roman" w:eastAsia="Times New Roman" w:hAnsi="Times New Roman" w:cs="Times New Roman"/>
                <w:sz w:val="24"/>
                <w:szCs w:val="24"/>
                <w:lang w:eastAsia="ru-RU"/>
              </w:rPr>
              <w:b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Статья 112. Лишение права заниматься определенной деятельностью</w:t>
            </w:r>
            <w:r w:rsidRPr="00587D59">
              <w:rPr>
                <w:rFonts w:ascii="Times New Roman" w:eastAsia="Times New Roman" w:hAnsi="Times New Roman" w:cs="Times New Roman"/>
                <w:sz w:val="24"/>
                <w:szCs w:val="24"/>
                <w:lang w:eastAsia="ru-RU"/>
              </w:rPr>
              <w:b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 xml:space="preserve">Статья 113. Исправительные работы </w:t>
            </w:r>
            <w:r w:rsidRPr="00587D59">
              <w:rPr>
                <w:rFonts w:ascii="Times New Roman" w:eastAsia="Times New Roman" w:hAnsi="Times New Roman" w:cs="Times New Roman"/>
                <w:sz w:val="24"/>
                <w:szCs w:val="24"/>
                <w:lang w:eastAsia="ru-RU"/>
              </w:rPr>
              <w:br/>
              <w:t xml:space="preserve">1. Исправительные работы назначаются лицу, достигшему шестнадцатилетнего </w:t>
            </w:r>
            <w:r w:rsidRPr="00587D59">
              <w:rPr>
                <w:rFonts w:ascii="Times New Roman" w:eastAsia="Times New Roman" w:hAnsi="Times New Roman" w:cs="Times New Roman"/>
                <w:sz w:val="24"/>
                <w:szCs w:val="24"/>
                <w:lang w:eastAsia="ru-RU"/>
              </w:rPr>
              <w:lastRenderedPageBreak/>
              <w:t>возраста ко дню постановления приговора, на срок от двух месяцев до одного года по месту работы.</w:t>
            </w:r>
            <w:r w:rsidRPr="00587D59">
              <w:rPr>
                <w:rFonts w:ascii="Times New Roman" w:eastAsia="Times New Roman" w:hAnsi="Times New Roman" w:cs="Times New Roman"/>
                <w:sz w:val="24"/>
                <w:szCs w:val="24"/>
                <w:lang w:eastAsia="ru-RU"/>
              </w:rPr>
              <w:br/>
              <w:t xml:space="preserve">2. Из </w:t>
            </w:r>
            <w:proofErr w:type="gramStart"/>
            <w:r w:rsidRPr="00587D59">
              <w:rPr>
                <w:rFonts w:ascii="Times New Roman" w:eastAsia="Times New Roman" w:hAnsi="Times New Roman" w:cs="Times New Roman"/>
                <w:sz w:val="24"/>
                <w:szCs w:val="24"/>
                <w:lang w:eastAsia="ru-RU"/>
              </w:rPr>
              <w:t>заработка</w:t>
            </w:r>
            <w:proofErr w:type="gramEnd"/>
            <w:r w:rsidRPr="00587D59">
              <w:rPr>
                <w:rFonts w:ascii="Times New Roman" w:eastAsia="Times New Roman" w:hAnsi="Times New Roman" w:cs="Times New Roman"/>
                <w:sz w:val="24"/>
                <w:szCs w:val="24"/>
                <w:lang w:eastAsia="ru-RU"/>
              </w:rPr>
              <w:t xml:space="preserve">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Статья 114. Арест</w:t>
            </w:r>
            <w:r w:rsidRPr="00587D59">
              <w:rPr>
                <w:rFonts w:ascii="Times New Roman" w:eastAsia="Times New Roman" w:hAnsi="Times New Roman" w:cs="Times New Roman"/>
                <w:sz w:val="24"/>
                <w:szCs w:val="24"/>
                <w:lang w:eastAsia="ru-RU"/>
              </w:rPr>
              <w:br/>
            </w:r>
            <w:proofErr w:type="gramStart"/>
            <w:r w:rsidRPr="00587D59">
              <w:rPr>
                <w:rFonts w:ascii="Times New Roman" w:eastAsia="Times New Roman" w:hAnsi="Times New Roman" w:cs="Times New Roman"/>
                <w:sz w:val="24"/>
                <w:szCs w:val="24"/>
                <w:lang w:eastAsia="ru-RU"/>
              </w:rPr>
              <w:t>Арест</w:t>
            </w:r>
            <w:proofErr w:type="gramEnd"/>
            <w:r w:rsidRPr="00587D59">
              <w:rPr>
                <w:rFonts w:ascii="Times New Roman" w:eastAsia="Times New Roman" w:hAnsi="Times New Roman" w:cs="Times New Roman"/>
                <w:sz w:val="24"/>
                <w:szCs w:val="24"/>
                <w:lang w:eastAsia="ru-RU"/>
              </w:rPr>
              <w:t xml:space="preserve"> назначается лицу, совершившему преступление в возрасте до восемнадцати лет, на срок от одного до трех месяцев.</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 Статья 114.1. Ограничение свободы</w:t>
            </w:r>
            <w:r w:rsidRPr="00587D59">
              <w:rPr>
                <w:rFonts w:ascii="Times New Roman" w:eastAsia="Times New Roman" w:hAnsi="Times New Roman" w:cs="Times New Roman"/>
                <w:sz w:val="24"/>
                <w:szCs w:val="24"/>
                <w:lang w:eastAsia="ru-RU"/>
              </w:rPr>
              <w:b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Статья 115. Лишение свободы</w:t>
            </w:r>
            <w:r w:rsidRPr="00587D59">
              <w:rPr>
                <w:rFonts w:ascii="Times New Roman" w:eastAsia="Times New Roman" w:hAnsi="Times New Roman" w:cs="Times New Roman"/>
                <w:sz w:val="24"/>
                <w:szCs w:val="24"/>
                <w:lang w:eastAsia="ru-RU"/>
              </w:rPr>
              <w:b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r w:rsidRPr="00587D59">
              <w:rPr>
                <w:rFonts w:ascii="Times New Roman" w:eastAsia="Times New Roman" w:hAnsi="Times New Roman" w:cs="Times New Roman"/>
                <w:sz w:val="24"/>
                <w:szCs w:val="24"/>
                <w:lang w:eastAsia="ru-RU"/>
              </w:rPr>
              <w:br/>
              <w:t>2. Лицу, совершившему преступление в возрасте до восемнадцати лет, срок наказания в виде лишения свободы не может превышать:</w:t>
            </w:r>
            <w:r w:rsidRPr="00587D59">
              <w:rPr>
                <w:rFonts w:ascii="Times New Roman" w:eastAsia="Times New Roman" w:hAnsi="Times New Roman" w:cs="Times New Roman"/>
                <w:sz w:val="24"/>
                <w:szCs w:val="24"/>
                <w:lang w:eastAsia="ru-RU"/>
              </w:rPr>
              <w:br/>
              <w:t>за менее тяжкое преступление – трех лет;</w:t>
            </w:r>
            <w:r w:rsidRPr="00587D59">
              <w:rPr>
                <w:rFonts w:ascii="Times New Roman" w:eastAsia="Times New Roman" w:hAnsi="Times New Roman" w:cs="Times New Roman"/>
                <w:sz w:val="24"/>
                <w:szCs w:val="24"/>
                <w:lang w:eastAsia="ru-RU"/>
              </w:rPr>
              <w:br/>
              <w:t>за тяжкое преступление – семи лет;</w:t>
            </w:r>
            <w:r w:rsidRPr="00587D59">
              <w:rPr>
                <w:rFonts w:ascii="Times New Roman" w:eastAsia="Times New Roman" w:hAnsi="Times New Roman" w:cs="Times New Roman"/>
                <w:sz w:val="24"/>
                <w:szCs w:val="24"/>
                <w:lang w:eastAsia="ru-RU"/>
              </w:rPr>
              <w:br/>
              <w:t>за особо тяжкое преступление – десяти лет;</w:t>
            </w:r>
            <w:r w:rsidRPr="00587D59">
              <w:rPr>
                <w:rFonts w:ascii="Times New Roman" w:eastAsia="Times New Roman" w:hAnsi="Times New Roman" w:cs="Times New Roman"/>
                <w:sz w:val="24"/>
                <w:szCs w:val="24"/>
                <w:lang w:eastAsia="ru-RU"/>
              </w:rPr>
              <w:br/>
              <w:t>за особо тяжкое преступление, сопряженное с умышленным посягательством на жизнь человека, – пятнадцати лет.</w:t>
            </w:r>
            <w:r w:rsidRPr="00587D59">
              <w:rPr>
                <w:rFonts w:ascii="Times New Roman" w:eastAsia="Times New Roman" w:hAnsi="Times New Roman" w:cs="Times New Roman"/>
                <w:sz w:val="24"/>
                <w:szCs w:val="24"/>
                <w:lang w:eastAsia="ru-RU"/>
              </w:rPr>
              <w:b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r w:rsidRPr="00587D59">
              <w:rPr>
                <w:rFonts w:ascii="Times New Roman" w:eastAsia="Times New Roman" w:hAnsi="Times New Roman" w:cs="Times New Roman"/>
                <w:sz w:val="24"/>
                <w:szCs w:val="24"/>
                <w:lang w:eastAsia="ru-RU"/>
              </w:rPr>
              <w:b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  Статья 116. Назначение наказания</w:t>
            </w:r>
            <w:r w:rsidRPr="00587D59">
              <w:rPr>
                <w:rFonts w:ascii="Times New Roman" w:eastAsia="Times New Roman" w:hAnsi="Times New Roman" w:cs="Times New Roman"/>
                <w:sz w:val="24"/>
                <w:szCs w:val="24"/>
                <w:lang w:eastAsia="ru-RU"/>
              </w:rPr>
              <w:b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r w:rsidRPr="00587D59">
              <w:rPr>
                <w:rFonts w:ascii="Times New Roman" w:eastAsia="Times New Roman" w:hAnsi="Times New Roman" w:cs="Times New Roman"/>
                <w:sz w:val="24"/>
                <w:szCs w:val="24"/>
                <w:lang w:eastAsia="ru-RU"/>
              </w:rPr>
              <w:b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r w:rsidRPr="00587D59">
              <w:rPr>
                <w:rFonts w:ascii="Times New Roman" w:eastAsia="Times New Roman" w:hAnsi="Times New Roman" w:cs="Times New Roman"/>
                <w:sz w:val="24"/>
                <w:szCs w:val="24"/>
                <w:lang w:eastAsia="ru-RU"/>
              </w:rPr>
              <w:b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sz w:val="24"/>
                <w:szCs w:val="24"/>
                <w:lang w:eastAsia="ru-RU"/>
              </w:rPr>
              <w:lastRenderedPageBreak/>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r w:rsidRPr="00587D59">
              <w:rPr>
                <w:rFonts w:ascii="Times New Roman" w:eastAsia="Times New Roman" w:hAnsi="Times New Roman" w:cs="Times New Roman"/>
                <w:sz w:val="24"/>
                <w:szCs w:val="24"/>
                <w:lang w:eastAsia="ru-RU"/>
              </w:rPr>
              <w:b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r w:rsidRPr="00587D59">
              <w:rPr>
                <w:rFonts w:ascii="Times New Roman" w:eastAsia="Times New Roman" w:hAnsi="Times New Roman" w:cs="Times New Roman"/>
                <w:sz w:val="24"/>
                <w:szCs w:val="24"/>
                <w:lang w:eastAsia="ru-RU"/>
              </w:rPr>
              <w:br/>
            </w:r>
            <w:r w:rsidRPr="00587D59">
              <w:rPr>
                <w:rFonts w:ascii="Times New Roman" w:eastAsia="Times New Roman" w:hAnsi="Times New Roman" w:cs="Times New Roman"/>
                <w:b/>
                <w:bCs/>
                <w:i/>
                <w:iCs/>
                <w:sz w:val="24"/>
                <w:szCs w:val="24"/>
                <w:lang w:eastAsia="ru-RU"/>
              </w:rPr>
              <w:t>Статья 117. Осуждение несовершеннолетнего с применением принудительных мер воспитательного характера</w:t>
            </w:r>
            <w:r w:rsidRPr="00587D59">
              <w:rPr>
                <w:rFonts w:ascii="Times New Roman" w:eastAsia="Times New Roman" w:hAnsi="Times New Roman" w:cs="Times New Roman"/>
                <w:sz w:val="24"/>
                <w:szCs w:val="24"/>
                <w:lang w:eastAsia="ru-RU"/>
              </w:rPr>
              <w:br/>
              <w:t xml:space="preserve">1. </w:t>
            </w:r>
            <w:proofErr w:type="gramStart"/>
            <w:r w:rsidRPr="00587D59">
              <w:rPr>
                <w:rFonts w:ascii="Times New Roman" w:eastAsia="Times New Roman" w:hAnsi="Times New Roman" w:cs="Times New Roman"/>
                <w:sz w:val="24"/>
                <w:szCs w:val="24"/>
                <w:lang w:eastAsia="ru-RU"/>
              </w:rPr>
              <w:t>Если в процессе судебного рассмотрения будет установлено, что исправление несовершеннолетнего, совершившего преступление, не представляющее большой общественной опасности, или впервые совершившего менее тяжкое преступление,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r w:rsidRPr="00587D59">
              <w:rPr>
                <w:rFonts w:ascii="Times New Roman" w:eastAsia="Times New Roman" w:hAnsi="Times New Roman" w:cs="Times New Roman"/>
                <w:sz w:val="24"/>
                <w:szCs w:val="24"/>
                <w:lang w:eastAsia="ru-RU"/>
              </w:rPr>
              <w:br/>
              <w:t>2.</w:t>
            </w:r>
            <w:proofErr w:type="gramEnd"/>
            <w:r w:rsidRPr="00587D59">
              <w:rPr>
                <w:rFonts w:ascii="Times New Roman" w:eastAsia="Times New Roman" w:hAnsi="Times New Roman" w:cs="Times New Roman"/>
                <w:sz w:val="24"/>
                <w:szCs w:val="24"/>
                <w:lang w:eastAsia="ru-RU"/>
              </w:rPr>
              <w:t xml:space="preserve">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r w:rsidRPr="00587D59">
              <w:rPr>
                <w:rFonts w:ascii="Times New Roman" w:eastAsia="Times New Roman" w:hAnsi="Times New Roman" w:cs="Times New Roman"/>
                <w:sz w:val="24"/>
                <w:szCs w:val="24"/>
                <w:lang w:eastAsia="ru-RU"/>
              </w:rPr>
              <w:br/>
              <w:t>3. В соответствии с частью 1 настоящей статьи суд может применить следующие принудительные меры воспитательного характера:</w:t>
            </w:r>
          </w:p>
          <w:p w:rsidR="00587D59" w:rsidRPr="00587D59" w:rsidRDefault="00587D59" w:rsidP="00587D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t xml:space="preserve">предостережение, заключающееся в разъяснении несовершеннолетнему последствий повторного совершения преступлений, предусмотренных настоящим Кодексом; </w:t>
            </w:r>
          </w:p>
          <w:p w:rsidR="00587D59" w:rsidRPr="00587D59" w:rsidRDefault="00587D59" w:rsidP="00587D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t xml:space="preserve">возложение обязанности публично или в иной форме, определяемой судом, принести извинение потерпевшему; </w:t>
            </w:r>
          </w:p>
          <w:p w:rsidR="00587D59" w:rsidRPr="00587D59" w:rsidRDefault="00587D59" w:rsidP="00587D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t xml:space="preserve">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w:t>
            </w:r>
            <w:proofErr w:type="gramStart"/>
            <w:r w:rsidRPr="00587D59">
              <w:rPr>
                <w:rFonts w:ascii="Times New Roman" w:eastAsia="Times New Roman" w:hAnsi="Times New Roman" w:cs="Times New Roman"/>
                <w:sz w:val="24"/>
                <w:szCs w:val="24"/>
                <w:lang w:eastAsia="ru-RU"/>
              </w:rPr>
              <w:t>заработок</w:t>
            </w:r>
            <w:proofErr w:type="gramEnd"/>
            <w:r w:rsidRPr="00587D59">
              <w:rPr>
                <w:rFonts w:ascii="Times New Roman" w:eastAsia="Times New Roman" w:hAnsi="Times New Roman" w:cs="Times New Roman"/>
                <w:sz w:val="24"/>
                <w:szCs w:val="24"/>
                <w:lang w:eastAsia="ru-RU"/>
              </w:rPr>
              <w:t xml:space="preserve">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 </w:t>
            </w:r>
          </w:p>
          <w:p w:rsidR="00587D59" w:rsidRPr="00587D59" w:rsidRDefault="00587D59" w:rsidP="00587D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t xml:space="preserve">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w:t>
            </w:r>
            <w:proofErr w:type="gramStart"/>
            <w:r w:rsidRPr="00587D59">
              <w:rPr>
                <w:rFonts w:ascii="Times New Roman" w:eastAsia="Times New Roman" w:hAnsi="Times New Roman" w:cs="Times New Roman"/>
                <w:sz w:val="24"/>
                <w:szCs w:val="24"/>
                <w:lang w:eastAsia="ru-RU"/>
              </w:rPr>
              <w:t>контроль за</w:t>
            </w:r>
            <w:proofErr w:type="gramEnd"/>
            <w:r w:rsidRPr="00587D59">
              <w:rPr>
                <w:rFonts w:ascii="Times New Roman" w:eastAsia="Times New Roman" w:hAnsi="Times New Roman" w:cs="Times New Roman"/>
                <w:sz w:val="24"/>
                <w:szCs w:val="24"/>
                <w:lang w:eastAsia="ru-RU"/>
              </w:rPr>
              <w:t xml:space="preserve"> поведением несовершеннолетнего; </w:t>
            </w:r>
          </w:p>
          <w:p w:rsidR="00587D59" w:rsidRPr="00587D59" w:rsidRDefault="00587D59" w:rsidP="00587D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t xml:space="preserve">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лечебно-воспитательное учреждение. Пребывание осужденного в специальном учебно-воспитательном или лечебно-воспитательном учреждении может быть прекращено досрочно судом, если несовершеннолетний </w:t>
            </w:r>
            <w:proofErr w:type="gramStart"/>
            <w:r w:rsidRPr="00587D59">
              <w:rPr>
                <w:rFonts w:ascii="Times New Roman" w:eastAsia="Times New Roman" w:hAnsi="Times New Roman" w:cs="Times New Roman"/>
                <w:sz w:val="24"/>
                <w:szCs w:val="24"/>
                <w:lang w:eastAsia="ru-RU"/>
              </w:rPr>
              <w:t>исправился и нет</w:t>
            </w:r>
            <w:proofErr w:type="gramEnd"/>
            <w:r w:rsidRPr="00587D59">
              <w:rPr>
                <w:rFonts w:ascii="Times New Roman" w:eastAsia="Times New Roman" w:hAnsi="Times New Roman" w:cs="Times New Roman"/>
                <w:sz w:val="24"/>
                <w:szCs w:val="24"/>
                <w:lang w:eastAsia="ru-RU"/>
              </w:rPr>
              <w:t xml:space="preserve">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 </w:t>
            </w:r>
          </w:p>
          <w:p w:rsidR="00587D59" w:rsidRPr="00587D59" w:rsidRDefault="00587D59" w:rsidP="00587D59">
            <w:pPr>
              <w:spacing w:before="100" w:beforeAutospacing="1" w:after="100" w:afterAutospacing="1"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lastRenderedPageBreak/>
              <w:t>4. Условия содержания несовершеннолетнего в специальном учебно-воспитательном или лечебно-воспитательном учреждении устанавливаются законодательством Республики Беларусь.</w:t>
            </w:r>
            <w:r w:rsidRPr="00587D59">
              <w:rPr>
                <w:rFonts w:ascii="Times New Roman" w:eastAsia="Times New Roman" w:hAnsi="Times New Roman" w:cs="Times New Roman"/>
                <w:sz w:val="24"/>
                <w:szCs w:val="24"/>
                <w:lang w:eastAsia="ru-RU"/>
              </w:rPr>
              <w:br/>
              <w:t>5. В течение срока судимости при применении принудительных мер воспитательного характера, предусмотренных пунктами 1-4 части второй настоящей статьи, за несовершеннолетним осуществляется профилактическое наблюдение и на него возлагаются обязанности, предусмотренные частью второй статьи 81 настоящего Кодекса.</w:t>
            </w:r>
            <w:r w:rsidRPr="00587D59">
              <w:rPr>
                <w:rFonts w:ascii="Times New Roman" w:eastAsia="Times New Roman" w:hAnsi="Times New Roman" w:cs="Times New Roman"/>
                <w:sz w:val="24"/>
                <w:szCs w:val="24"/>
                <w:lang w:eastAsia="ru-RU"/>
              </w:rPr>
              <w:br/>
              <w:t xml:space="preserve">6. </w:t>
            </w:r>
            <w:proofErr w:type="gramStart"/>
            <w:r w:rsidRPr="00587D59">
              <w:rPr>
                <w:rFonts w:ascii="Times New Roman" w:eastAsia="Times New Roman" w:hAnsi="Times New Roman" w:cs="Times New Roman"/>
                <w:sz w:val="24"/>
                <w:szCs w:val="24"/>
                <w:lang w:eastAsia="ru-RU"/>
              </w:rPr>
              <w:t>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второй настоящей статьи.</w:t>
            </w:r>
            <w:proofErr w:type="gramEnd"/>
          </w:p>
          <w:p w:rsidR="00587D59" w:rsidRPr="00587D59" w:rsidRDefault="00587D59" w:rsidP="00587D59">
            <w:pPr>
              <w:spacing w:before="100" w:beforeAutospacing="1" w:after="100" w:afterAutospacing="1" w:line="240" w:lineRule="auto"/>
              <w:rPr>
                <w:rFonts w:ascii="Times New Roman" w:eastAsia="Times New Roman" w:hAnsi="Times New Roman" w:cs="Times New Roman"/>
                <w:sz w:val="24"/>
                <w:szCs w:val="24"/>
                <w:lang w:eastAsia="ru-RU"/>
              </w:rPr>
            </w:pPr>
            <w:r w:rsidRPr="00587D59">
              <w:rPr>
                <w:rFonts w:ascii="Times New Roman" w:eastAsia="Times New Roman" w:hAnsi="Times New Roman" w:cs="Times New Roman"/>
                <w:sz w:val="24"/>
                <w:szCs w:val="24"/>
                <w:lang w:eastAsia="ru-RU"/>
              </w:rPr>
              <w:t>ПОМНИ!!!   НЕЗНАНИЕ ЗАКОНОВ НЕ ОСВОБОЖДАЕТ ОТ ОТВЕТСТВЕННОСТИ!!!</w:t>
            </w:r>
          </w:p>
        </w:tc>
      </w:tr>
    </w:tbl>
    <w:p w:rsidR="00D364F9" w:rsidRDefault="00D364F9"/>
    <w:sectPr w:rsidR="00D364F9" w:rsidSect="00D36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9ED"/>
    <w:multiLevelType w:val="multilevel"/>
    <w:tmpl w:val="6F1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D59"/>
    <w:rsid w:val="00587D59"/>
    <w:rsid w:val="00D3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7D59"/>
    <w:rPr>
      <w:b/>
      <w:bCs/>
    </w:rPr>
  </w:style>
  <w:style w:type="character" w:customStyle="1" w:styleId="50">
    <w:name w:val="стиль50"/>
    <w:basedOn w:val="a0"/>
    <w:rsid w:val="00587D59"/>
  </w:style>
  <w:style w:type="paragraph" w:styleId="a4">
    <w:name w:val="Normal (Web)"/>
    <w:basedOn w:val="a"/>
    <w:uiPriority w:val="99"/>
    <w:semiHidden/>
    <w:unhideWhenUsed/>
    <w:rsid w:val="00587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87D59"/>
    <w:rPr>
      <w:i/>
      <w:iCs/>
    </w:rPr>
  </w:style>
  <w:style w:type="paragraph" w:customStyle="1" w:styleId="52">
    <w:name w:val="стиль52"/>
    <w:basedOn w:val="a"/>
    <w:rsid w:val="00587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7D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7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7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1364</Words>
  <Characters>7775</Characters>
  <Application>Microsoft Office Word</Application>
  <DocSecurity>0</DocSecurity>
  <Lines>64</Lines>
  <Paragraphs>18</Paragraphs>
  <ScaleCrop>false</ScaleCrop>
  <Company>Infobel 2012</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dcterms:created xsi:type="dcterms:W3CDTF">2014-02-15T10:03:00Z</dcterms:created>
  <dcterms:modified xsi:type="dcterms:W3CDTF">2014-02-15T10:04:00Z</dcterms:modified>
</cp:coreProperties>
</file>