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9" w:rsidRPr="006A4DB9" w:rsidRDefault="006A4DB9" w:rsidP="006A4DB9">
      <w:pPr>
        <w:shd w:val="clear" w:color="auto" w:fill="EEEEEE"/>
        <w:spacing w:before="300" w:after="150" w:line="240" w:lineRule="auto"/>
        <w:ind w:firstLine="0"/>
        <w:jc w:val="left"/>
        <w:outlineLvl w:val="0"/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</w:pPr>
      <w:r w:rsidRPr="006A4DB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Санаторное оздоровление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 Минской области функционируют 3 санаторных школы-интерната:</w:t>
      </w:r>
    </w:p>
    <w:p w:rsidR="006A4DB9" w:rsidRPr="006A4DB9" w:rsidRDefault="006A4DB9" w:rsidP="006A4DB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ГУО «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Староборисовская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санаторная школа-интернат для детей, больных туберкулезом и с риском его развития»;</w:t>
      </w:r>
    </w:p>
    <w:p w:rsidR="006A4DB9" w:rsidRPr="006A4DB9" w:rsidRDefault="006A4DB9" w:rsidP="006A4DB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УО «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Узденская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государственная санаторная школа-интернат для детей с соматической патологией»;</w:t>
      </w:r>
    </w:p>
    <w:p w:rsidR="006A4DB9" w:rsidRPr="006A4DB9" w:rsidRDefault="006A4DB9" w:rsidP="006A4DB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ГУО «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Молодечненская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санаторная школа-интернат для детей с заболеваниями костно-мышечной системы и соединительной ткани».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Приоритетные направления работы школ-интернатов: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Создание условий для укрепления здоровья и формирование навыков здорового образа жизни у обучающихся путем использования активных методов обучения и воспитания.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творческой, инициативной личности обучающего, адаптированной к жизни в высокотехнологичном, конкурентном обществе путем формирования устойчивы мировоззренческих взглядов, экономического сознания, предприимчивости и деловитости.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целью повышения конкурентоспособности учреждения образования продолжить работу по внедрению в оздоровительно-образовательный процесс информационных,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здоровьесберегащих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технологий.</w:t>
      </w:r>
    </w:p>
    <w:p w:rsidR="006A4DB9" w:rsidRPr="006A4DB9" w:rsidRDefault="006A4DB9" w:rsidP="006A4DB9">
      <w:pPr>
        <w:shd w:val="clear" w:color="auto" w:fill="FFFFFF"/>
        <w:spacing w:before="300" w:after="150" w:line="240" w:lineRule="auto"/>
        <w:ind w:firstLine="0"/>
        <w:jc w:val="center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УО «</w:t>
      </w:r>
      <w:proofErr w:type="spellStart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Узденская</w:t>
      </w:r>
      <w:proofErr w:type="spellEnd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 xml:space="preserve"> государственная санаторная школа-интернат для детей с соматической патологией»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4-9 классы - хронический гастрит (гастродуоденит), хроническое заболевание желчевыводящих путей, язвенная болезнь желудка и 12-перстной кишки, </w:t>
      </w: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вегето-сосудистая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дистония, прирожденные пороки сердца,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кардиопатия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эндемический зоб 1 А-2 степени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Адрес: Республика Беларусь, Минская область, г. Узда, ул. Первомайская, 63, инд. 223411</w:t>
      </w: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Контактная информация: тел. 8-01718-65253, 8-01718-65674</w:t>
      </w: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E-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mail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hyperlink r:id="rId5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uzda_sschi@minsk-region.edu.by</w:t>
        </w:r>
      </w:hyperlink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Официальный сайт: </w:t>
      </w:r>
      <w:hyperlink r:id="rId6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http://uzda_sschi.minsk-region.edu.by</w:t>
        </w:r>
      </w:hyperlink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before="300" w:after="150" w:line="240" w:lineRule="auto"/>
        <w:ind w:firstLine="0"/>
        <w:jc w:val="center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ГУО «</w:t>
      </w:r>
      <w:proofErr w:type="spellStart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Староборисовская</w:t>
      </w:r>
      <w:proofErr w:type="spellEnd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 xml:space="preserve"> санаторная школа-интернат для детей, больных туберкулезом и с риском его развития»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2-9 классы - туберкулез, дети с групп повышенной опасности заболевания туберкулезом, дети часто болеющие ОРВИ (6 и более раз в год), хроническая туберкулезная интоксикация.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Адрес: 222130, Минская обл.,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аг</w:t>
      </w:r>
      <w:proofErr w:type="spellEnd"/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Староборисов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ул.Островского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1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тел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/факс  (80177) 77-18-52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Официальный сайт </w:t>
      </w:r>
      <w:hyperlink r:id="rId7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https://интернат.бел/</w:t>
        </w:r>
      </w:hyperlink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поступления в школу необходимо иметь следующие документы: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направление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главного управления по образованию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Миноблисполкома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характеристика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табель успеваемости из учреждения образования по месту жительства;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заявление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законных представителей обучающихся; 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свидетельство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 рождении или документ удостоверяющий личность;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медицинская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справка о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сотоянии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здоровья;</w:t>
      </w:r>
    </w:p>
    <w:p w:rsidR="006A4DB9" w:rsidRPr="006A4DB9" w:rsidRDefault="006A4DB9" w:rsidP="006A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документы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подтверждающие право на льготы при приеме в учреждение (при наличии права на льготы)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 При себе иметь: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школьную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форму или одежду делового стиля;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школьно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-письменные принадлежности: дневник, ручки, карандаши, линейку, альбом, тетради, обложки для книг и тетрадей;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сменную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обувь, белье ,теплые вещи, спортивный костюм;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купальник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шапочку, обувь для бассейна;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предметы</w:t>
      </w:r>
      <w:proofErr w:type="gram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личной гигиены: зубную щетку, мыло в футлярах, шампунь, зубную пасту, расческу, носовые платки, туалетную бумагу.</w:t>
      </w:r>
    </w:p>
    <w:p w:rsidR="006A4DB9" w:rsidRPr="006A4DB9" w:rsidRDefault="006A4DB9" w:rsidP="006A4DB9">
      <w:pPr>
        <w:shd w:val="clear" w:color="auto" w:fill="FFFFFF"/>
        <w:spacing w:before="300" w:after="150" w:line="240" w:lineRule="auto"/>
        <w:ind w:firstLine="0"/>
        <w:jc w:val="center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ГУО «</w:t>
      </w:r>
      <w:proofErr w:type="spellStart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>Молодечненская</w:t>
      </w:r>
      <w:proofErr w:type="spellEnd"/>
      <w:r w:rsidRPr="006A4DB9">
        <w:rPr>
          <w:rFonts w:ascii="inherit" w:eastAsia="Times New Roman" w:hAnsi="inherit" w:cs="Arial"/>
          <w:color w:val="111111"/>
          <w:sz w:val="36"/>
          <w:szCs w:val="36"/>
          <w:lang w:eastAsia="ru-RU"/>
        </w:rPr>
        <w:t xml:space="preserve"> санаторная школа-интернат для детей с заболеваниями костно-мышечной системы и соединительной ткани»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2-9 классы - сколиоз 1-3 степени с приметами прогрессирования.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Адрес: 222310, Республика Беларусь, Минская область, г. Молодечно, ул. Волынца, 1 "А"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Телефоны:(8-0176) 53-66-82 - директор</w:t>
      </w: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53-24-94 - приёмная, факс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Официальный сайт: </w:t>
      </w:r>
      <w:hyperlink r:id="rId8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http://mshi1.minsk-region.edu.by/</w:t>
        </w:r>
      </w:hyperlink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Перечень показаний к приему в санаторную школу-интернат: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•юношеский идиопатический сколиоз 1-4 степени с признаками прогрессирования (клинические и рентгенологические признаки прогрессирования любой локализации);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•сколиотическая,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кифотическая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лордотическая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деформация позвоночника при другой ортопедической патологии, которая не сопровождается поражением нервной системы;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•врожденная деформация позвоночника;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•врожденный сколиоз, вызванный пороком развития кости;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•врожденный кифоз;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•ювенильный остеохондроз;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•болезнь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Шоермана-Мау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•последствия перенесенных травм позвоночника;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•последствия перенесенных воспалительных заболеваний позвоночника.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Перечень необходимых документов и вещей при поступлении в санаторную школу-интернат: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Выписка из истории развития ребенка (подробная, с анализами крови, мочи, кала, ЭКГ (заключение), осмотр узких специалистов).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Карта </w:t>
      </w:r>
      <w:proofErr w:type="spellStart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профпрививок</w:t>
      </w:r>
      <w:proofErr w:type="spellEnd"/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(оригинал или ксерокопия).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Справка об отсутствии кожных заболеваний и педикулеза.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Справка от фтизиатра.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Консультативное заключение (</w:t>
      </w:r>
      <w:hyperlink r:id="rId9" w:tgtFrame="_blank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ГУ «Республиканский научно-практический центр травматологии и ортопедии»</w:t>
        </w:r>
      </w:hyperlink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hyperlink r:id="rId10" w:tgtFrame="_blank" w:history="1">
        <w:r w:rsidRPr="006A4DB9">
          <w:rPr>
            <w:rFonts w:ascii="Arial" w:eastAsia="Times New Roman" w:hAnsi="Arial" w:cs="Arial"/>
            <w:color w:val="185996"/>
            <w:sz w:val="24"/>
            <w:szCs w:val="24"/>
            <w:lang w:eastAsia="ru-RU"/>
          </w:rPr>
          <w:t> УЗ "Минская областная детская клиническая больница"</w:t>
        </w:r>
      </w:hyperlink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Рентгеновские снимки позвоночника.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Ведомость учета результатов учебной деятельности.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Характеристика со школы.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 Паспорт (обязателен для детей, которым исполнилось 14 лет), свидетельство о рождении (для детей до 14 лет). Необходимы для временной регистрации ребенка по месту пребывания.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10. Фотография на документы (1 шт.).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11. Гимнастический купальник, чешки для занятий ЛФК, домашние тапочки.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12. Спортивный костюм, майки, шорты.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13. Закрытый купальник, резиновая шапочка, сланцы, мыло, мочалка для занятий плаванием.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14. Письменные и туалетные принадлежности (пластмассовый высокий стаканчик для зубной щётки и пасты).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15. Крем для массажа.</w:t>
      </w:r>
    </w:p>
    <w:p w:rsidR="006A4DB9" w:rsidRPr="006A4DB9" w:rsidRDefault="006A4DB9" w:rsidP="006A4D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16. Контейнер для продуктов.</w:t>
      </w:r>
    </w:p>
    <w:p w:rsidR="006A4DB9" w:rsidRPr="006A4DB9" w:rsidRDefault="006A4DB9" w:rsidP="006A4DB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A4D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17. Одежда делового стиля (повседневная и праздничная).</w:t>
      </w:r>
    </w:p>
    <w:p w:rsidR="00715AA1" w:rsidRDefault="00715AA1">
      <w:bookmarkStart w:id="0" w:name="_GoBack"/>
      <w:bookmarkEnd w:id="0"/>
    </w:p>
    <w:sectPr w:rsidR="0071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C15"/>
    <w:multiLevelType w:val="multilevel"/>
    <w:tmpl w:val="6A1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0A10"/>
    <w:multiLevelType w:val="multilevel"/>
    <w:tmpl w:val="92AC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9"/>
    <w:rsid w:val="006A4DB9"/>
    <w:rsid w:val="007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A70A-9549-40B0-8C6E-6A25183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DB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4DB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D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B9"/>
    <w:rPr>
      <w:b/>
      <w:bCs/>
    </w:rPr>
  </w:style>
  <w:style w:type="character" w:styleId="a5">
    <w:name w:val="Emphasis"/>
    <w:basedOn w:val="a0"/>
    <w:uiPriority w:val="20"/>
    <w:qFormat/>
    <w:rsid w:val="006A4DB9"/>
    <w:rPr>
      <w:i/>
      <w:iCs/>
    </w:rPr>
  </w:style>
  <w:style w:type="character" w:styleId="a6">
    <w:name w:val="Hyperlink"/>
    <w:basedOn w:val="a0"/>
    <w:uiPriority w:val="99"/>
    <w:semiHidden/>
    <w:unhideWhenUsed/>
    <w:rsid w:val="006A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8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94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8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6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6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9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i1.minsk-region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iubrme.xn--90a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da_sschi.minsk-region.edu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zda_sschi@minsk-region.edu.by" TargetMode="External"/><Relationship Id="rId10" Type="http://schemas.openxmlformats.org/officeDocument/2006/relationships/hyperlink" Target="http://modkb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oped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</dc:creator>
  <cp:keywords/>
  <dc:description/>
  <cp:lastModifiedBy>Koks</cp:lastModifiedBy>
  <cp:revision>1</cp:revision>
  <dcterms:created xsi:type="dcterms:W3CDTF">2021-05-04T19:07:00Z</dcterms:created>
  <dcterms:modified xsi:type="dcterms:W3CDTF">2021-05-04T19:08:00Z</dcterms:modified>
</cp:coreProperties>
</file>